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609C0DD5" w:rsidR="00A34B60" w:rsidRPr="00A34B60" w:rsidRDefault="00A34B60" w:rsidP="00A34B60">
      <w:pPr>
        <w:pStyle w:val="Nagwek1"/>
        <w:spacing w:line="360" w:lineRule="auto"/>
        <w:rPr>
          <w:b/>
          <w:bCs/>
          <w:color w:val="auto"/>
          <w:sz w:val="28"/>
          <w:szCs w:val="28"/>
        </w:rPr>
      </w:pPr>
      <w:r w:rsidRPr="00A34B60">
        <w:rPr>
          <w:b/>
          <w:bCs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r w:rsidRPr="00A34B60">
        <w:rPr>
          <w:b/>
          <w:bCs/>
          <w:color w:val="auto"/>
          <w:sz w:val="28"/>
          <w:szCs w:val="28"/>
        </w:rPr>
        <w:t>na malowanie klatek schodowych w budynkach mieszkalnych wielorodzinnych będących własnością T</w:t>
      </w:r>
      <w:r w:rsidRPr="00A34B60">
        <w:rPr>
          <w:b/>
          <w:bCs/>
          <w:color w:val="auto"/>
          <w:sz w:val="28"/>
          <w:szCs w:val="28"/>
        </w:rPr>
        <w:t>owarzystwo Budownictwa Społecznego spółka z ograniczoną odpowiedzialnością</w:t>
      </w:r>
      <w:r w:rsidRPr="00A34B60">
        <w:rPr>
          <w:b/>
          <w:bCs/>
          <w:color w:val="auto"/>
          <w:sz w:val="28"/>
          <w:szCs w:val="28"/>
        </w:rPr>
        <w:t xml:space="preserve"> przy ul</w:t>
      </w:r>
      <w:r w:rsidRPr="00A34B60">
        <w:rPr>
          <w:b/>
          <w:bCs/>
          <w:color w:val="auto"/>
          <w:sz w:val="28"/>
          <w:szCs w:val="28"/>
        </w:rPr>
        <w:t>icy</w:t>
      </w:r>
      <w:r w:rsidRPr="00A34B60">
        <w:rPr>
          <w:b/>
          <w:bCs/>
          <w:color w:val="auto"/>
          <w:sz w:val="28"/>
          <w:szCs w:val="28"/>
        </w:rPr>
        <w:t xml:space="preserve"> Modrzewskiego 36 i ul</w:t>
      </w:r>
      <w:r w:rsidRPr="00A34B60">
        <w:rPr>
          <w:b/>
          <w:bCs/>
          <w:color w:val="auto"/>
          <w:sz w:val="28"/>
          <w:szCs w:val="28"/>
        </w:rPr>
        <w:t>icy</w:t>
      </w:r>
      <w:r w:rsidRPr="00A34B60">
        <w:rPr>
          <w:b/>
          <w:bCs/>
          <w:color w:val="auto"/>
          <w:sz w:val="28"/>
          <w:szCs w:val="28"/>
        </w:rPr>
        <w:t xml:space="preserve"> Modrzewskiego 36A w Piotrkowie Trybunalskim</w:t>
      </w:r>
    </w:p>
    <w:p w14:paraId="22DA9649" w14:textId="073F6EEF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Przedmiotem zamówienia jest malowanie 7 klatek schodowych w budynkach IV-kondygnacyjnych będących własnością Towarzystwo Budownictwa Społecznego spółka z ograniczoną odpowiedzialnością</w:t>
      </w:r>
      <w:r w:rsidRPr="00A34B60">
        <w:rPr>
          <w:rFonts w:asciiTheme="majorHAnsi" w:hAnsiTheme="majorHAnsi" w:cstheme="majorHAnsi"/>
          <w:sz w:val="24"/>
          <w:szCs w:val="24"/>
        </w:rPr>
        <w:t xml:space="preserve"> </w:t>
      </w:r>
      <w:r w:rsidRPr="00A34B60">
        <w:rPr>
          <w:rFonts w:asciiTheme="majorHAnsi" w:hAnsiTheme="majorHAnsi" w:cstheme="majorHAnsi"/>
          <w:sz w:val="24"/>
          <w:szCs w:val="24"/>
        </w:rPr>
        <w:t xml:space="preserve">w Piotrkowie Trybunalskim przy ul. Modrzewskiego 36 (4 klatki schodowe) i ul. Modrzewskiego 36A (3 klatki schodowe) - farbami emulsyjnymi z lamperią w kolorze ścian malowaną farbą olejną (półmatową). Przed malowaniem należy naprawić wszelkie ewentualne spękania i ubytki w tynku. Kolor farby do uzgodnienia z </w:t>
      </w:r>
      <w:r w:rsidRPr="00A34B60">
        <w:rPr>
          <w:rFonts w:asciiTheme="majorHAnsi" w:hAnsiTheme="majorHAnsi" w:cstheme="majorHAnsi"/>
          <w:sz w:val="24"/>
          <w:szCs w:val="24"/>
        </w:rPr>
        <w:t>Towarzystwem Budownictwa Społecznego</w:t>
      </w:r>
      <w:r w:rsidRPr="00A34B60">
        <w:rPr>
          <w:rFonts w:asciiTheme="majorHAnsi" w:hAnsiTheme="majorHAnsi" w:cstheme="majorHAnsi"/>
          <w:sz w:val="24"/>
          <w:szCs w:val="24"/>
        </w:rPr>
        <w:t>.</w:t>
      </w:r>
    </w:p>
    <w:p w14:paraId="36C4382D" w14:textId="352E57AE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W przetargu mogą wziąć udział Wykonawcy spełniający kryteria zawarte w Specyfikacji Warunków Zamówienia, a w szczególności:</w:t>
      </w:r>
    </w:p>
    <w:p w14:paraId="16649F9D" w14:textId="576ED242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posiadają niezbędną wiedzę i doświadczenie do wykonania zamówienia, t</w:t>
      </w:r>
      <w:r w:rsidRPr="00A34B60">
        <w:rPr>
          <w:rFonts w:asciiTheme="majorHAnsi" w:hAnsiTheme="majorHAnsi" w:cstheme="majorHAnsi"/>
          <w:sz w:val="24"/>
          <w:szCs w:val="24"/>
        </w:rPr>
        <w:t>o jest</w:t>
      </w:r>
      <w:r w:rsidRPr="00A34B60">
        <w:rPr>
          <w:rFonts w:asciiTheme="majorHAnsi" w:hAnsiTheme="majorHAnsi" w:cstheme="majorHAnsi"/>
          <w:sz w:val="24"/>
          <w:szCs w:val="24"/>
        </w:rPr>
        <w:t xml:space="preserve"> wykonali w ciągu ostatnich pięciu lat przed upływem terminu składania ofert w postępowaniu o udzielenie zamówienia, a jeżeli okres prowadzenia działalności jest krótszy – w tym okresie, z należytą starannością przynajmniej jedną robotę, odpowiadającą rodzajem przedmiotowi niniejszego zamówienia, t</w:t>
      </w:r>
      <w:r w:rsidRPr="00A34B60">
        <w:rPr>
          <w:rFonts w:asciiTheme="majorHAnsi" w:hAnsiTheme="majorHAnsi" w:cstheme="majorHAnsi"/>
          <w:sz w:val="24"/>
          <w:szCs w:val="24"/>
        </w:rPr>
        <w:t>o jest</w:t>
      </w:r>
      <w:r w:rsidRPr="00A34B60">
        <w:rPr>
          <w:rFonts w:asciiTheme="majorHAnsi" w:hAnsiTheme="majorHAnsi" w:cstheme="majorHAnsi"/>
          <w:sz w:val="24"/>
          <w:szCs w:val="24"/>
        </w:rPr>
        <w:t xml:space="preserve"> malowanie klatek schodowych w budynkach mieszkalnych wielorodzinnych  o wartości min. 20 000 zł</w:t>
      </w:r>
      <w:r w:rsidRPr="00A34B60">
        <w:rPr>
          <w:rFonts w:asciiTheme="majorHAnsi" w:hAnsiTheme="majorHAnsi" w:cstheme="majorHAnsi"/>
          <w:sz w:val="24"/>
          <w:szCs w:val="24"/>
        </w:rPr>
        <w:t>,</w:t>
      </w:r>
    </w:p>
    <w:p w14:paraId="2D4C0CF3" w14:textId="7CF4E65F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wykonają przedmiotowe zamówienie w terminie do dnia 29.04.2022 r</w:t>
      </w:r>
      <w:r w:rsidRPr="00A34B60">
        <w:rPr>
          <w:rFonts w:asciiTheme="majorHAnsi" w:hAnsiTheme="majorHAnsi" w:cstheme="majorHAnsi"/>
          <w:sz w:val="24"/>
          <w:szCs w:val="24"/>
        </w:rPr>
        <w:t>oku</w:t>
      </w:r>
      <w:r w:rsidRPr="00A34B60">
        <w:rPr>
          <w:rFonts w:asciiTheme="majorHAnsi" w:hAnsiTheme="majorHAnsi" w:cstheme="majorHAnsi"/>
          <w:sz w:val="24"/>
          <w:szCs w:val="24"/>
        </w:rPr>
        <w:t>,</w:t>
      </w:r>
    </w:p>
    <w:p w14:paraId="5999819F" w14:textId="77777777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zapoznali się z projektem umowy i nie wnoszą zastrzeżeń co do jej treści i akceptują warunki w niej zawarte,</w:t>
      </w:r>
    </w:p>
    <w:p w14:paraId="710E8534" w14:textId="4507BD88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udokumentują, że są ubezpieczeni od odpowiedzialności cywilnej w zakresie prowadzonej działalności na kwotę min. 1.000.000 zł,</w:t>
      </w:r>
    </w:p>
    <w:p w14:paraId="551910ED" w14:textId="2E43C058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udzielą Zamawiającemu gwarancji na roboty na okres min</w:t>
      </w:r>
      <w:r>
        <w:rPr>
          <w:rFonts w:asciiTheme="majorHAnsi" w:hAnsiTheme="majorHAnsi" w:cstheme="majorHAnsi"/>
          <w:sz w:val="24"/>
          <w:szCs w:val="24"/>
        </w:rPr>
        <w:t>imum</w:t>
      </w:r>
      <w:r w:rsidRPr="00A34B60">
        <w:rPr>
          <w:rFonts w:asciiTheme="majorHAnsi" w:hAnsiTheme="majorHAnsi" w:cstheme="majorHAnsi"/>
          <w:sz w:val="24"/>
          <w:szCs w:val="24"/>
        </w:rPr>
        <w:t xml:space="preserve"> 36 miesięcy licząc od daty odbioru</w:t>
      </w:r>
      <w:r w:rsidRPr="00A34B60">
        <w:rPr>
          <w:rFonts w:asciiTheme="majorHAnsi" w:hAnsiTheme="majorHAnsi" w:cstheme="majorHAnsi"/>
          <w:sz w:val="24"/>
          <w:szCs w:val="24"/>
        </w:rPr>
        <w:t>,</w:t>
      </w:r>
    </w:p>
    <w:p w14:paraId="3DAB49CF" w14:textId="7E9AAFE9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końcowego,</w:t>
      </w:r>
    </w:p>
    <w:p w14:paraId="4DE69144" w14:textId="6F3B71BF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lastRenderedPageBreak/>
        <w:t>nie zalegają w opłacaniu podatków, opłat oraz składek na ubezpieczenie zdrowotne i społeczne.</w:t>
      </w:r>
    </w:p>
    <w:p w14:paraId="13877627" w14:textId="5B3BFC9D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Specyfikację Istotnych Warunków Zamówienia jest dostępna na stronie internetowej T</w:t>
      </w:r>
      <w:r>
        <w:rPr>
          <w:rFonts w:asciiTheme="majorHAnsi" w:hAnsiTheme="majorHAnsi" w:cstheme="majorHAnsi"/>
          <w:b/>
          <w:bCs/>
          <w:sz w:val="24"/>
          <w:szCs w:val="24"/>
        </w:rPr>
        <w:t>owarzystwo Budownictwa Społecznego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 Sp</w:t>
      </w:r>
      <w:r>
        <w:rPr>
          <w:rFonts w:asciiTheme="majorHAnsi" w:hAnsiTheme="majorHAnsi" w:cstheme="majorHAnsi"/>
          <w:b/>
          <w:bCs/>
          <w:sz w:val="24"/>
          <w:szCs w:val="24"/>
        </w:rPr>
        <w:t>ółka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 z 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graniczoną 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dpowiedzialnością 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-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34B60">
        <w:rPr>
          <w:rFonts w:asciiTheme="majorHAnsi" w:hAnsiTheme="majorHAnsi" w:cstheme="majorHAnsi"/>
          <w:b/>
          <w:bCs/>
          <w:sz w:val="24"/>
          <w:szCs w:val="24"/>
          <w:u w:val="single"/>
        </w:rPr>
        <w:t>bip.tbs</w:t>
      </w:r>
      <w:r w:rsidRPr="00A34B60">
        <w:rPr>
          <w:rFonts w:asciiTheme="majorHAnsi" w:hAnsiTheme="majorHAnsi" w:cstheme="majorHAnsi"/>
          <w:b/>
          <w:bCs/>
          <w:sz w:val="24"/>
          <w:szCs w:val="24"/>
          <w:u w:val="single"/>
        </w:rPr>
        <w:t>.</w:t>
      </w:r>
      <w:r w:rsidRPr="00A34B60">
        <w:rPr>
          <w:rFonts w:asciiTheme="majorHAnsi" w:hAnsiTheme="majorHAnsi" w:cstheme="majorHAnsi"/>
          <w:b/>
          <w:bCs/>
          <w:sz w:val="24"/>
          <w:szCs w:val="24"/>
          <w:u w:val="single"/>
        </w:rPr>
        <w:t>piotrkow.pl</w:t>
      </w:r>
    </w:p>
    <w:p w14:paraId="1661C98F" w14:textId="11677DFF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Osoby upoważnione do kontaktów z Wykonawcami: Anna Ostrowska, Adam Łuczyński  </w:t>
      </w:r>
    </w:p>
    <w:p w14:paraId="45B9D10F" w14:textId="211C05CA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Oferty należy złożyć w terminie do dnia 09.03.2022 r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 do godz. 9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00 w sposób opisany w 4 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punkcie Specyfikacji Warunków Zamówienia.</w:t>
      </w:r>
    </w:p>
    <w:p w14:paraId="09F7DC82" w14:textId="36C2E94C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Otwarcie ofert nastąpi w dniu 09.03.2022 r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 nie wcześniej niż o godz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inach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 9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10.</w:t>
      </w:r>
    </w:p>
    <w:p w14:paraId="314CC1B8" w14:textId="71421713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Postępowanie nie podlega ustawie Prawo zamówień publicznych.</w:t>
      </w:r>
    </w:p>
    <w:p w14:paraId="2ABBDE44" w14:textId="0F7C3562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Zamawiający ma prawo unieważnić postępowanie bez podania przyczyny. </w:t>
      </w:r>
    </w:p>
    <w:p w14:paraId="431E16B2" w14:textId="43BECDD3" w:rsidR="00532CA0" w:rsidRPr="00A34B60" w:rsidRDefault="00A34B60" w:rsidP="00A34B60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Piotrków Tryb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unalski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, 01.03.2022 r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oku</w:t>
      </w:r>
    </w:p>
    <w:sectPr w:rsidR="00532CA0" w:rsidRPr="00A3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01E"/>
    <w:multiLevelType w:val="hybridMultilevel"/>
    <w:tmpl w:val="7A188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532CA0"/>
    <w:rsid w:val="00A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</cp:revision>
  <dcterms:created xsi:type="dcterms:W3CDTF">2022-03-01T12:16:00Z</dcterms:created>
  <dcterms:modified xsi:type="dcterms:W3CDTF">2022-03-01T12:35:00Z</dcterms:modified>
</cp:coreProperties>
</file>